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75D78" w:rsidRPr="00E75D78" w:rsidTr="00226674">
        <w:trPr>
          <w:trHeight w:val="997"/>
        </w:trPr>
        <w:tc>
          <w:tcPr>
            <w:tcW w:w="2375" w:type="pct"/>
          </w:tcPr>
          <w:p w:rsidR="00E75D78" w:rsidRPr="00E75D78" w:rsidRDefault="00E75D78" w:rsidP="00996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281656" w:rsidRPr="00A27603" w:rsidRDefault="00281656" w:rsidP="0099621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62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656" w:rsidRPr="00A27603" w:rsidRDefault="00281656" w:rsidP="0099621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281656" w:rsidRDefault="00281656" w:rsidP="0099621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75D78" w:rsidRPr="00E75D78" w:rsidRDefault="00281656" w:rsidP="00996214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996214" w:rsidRPr="00E75D78" w:rsidTr="00970A79">
        <w:trPr>
          <w:trHeight w:val="997"/>
        </w:trPr>
        <w:tc>
          <w:tcPr>
            <w:tcW w:w="2375" w:type="pct"/>
          </w:tcPr>
          <w:p w:rsidR="00996214" w:rsidRPr="00E75D78" w:rsidRDefault="00996214" w:rsidP="00970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996214" w:rsidRPr="00A27603" w:rsidRDefault="00D57000" w:rsidP="00970A79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6214"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9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96214" w:rsidRPr="00A27603" w:rsidRDefault="00996214" w:rsidP="00970A79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996214" w:rsidRDefault="00996214" w:rsidP="00970A79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996214" w:rsidRPr="00E75D78" w:rsidRDefault="00996214" w:rsidP="00970A79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:rsidR="00996214" w:rsidRDefault="00996214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E75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по целевым статьям (государственным программам и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бюджета на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462896">
        <w:rPr>
          <w:rFonts w:ascii="Times New Roman" w:hAnsi="Times New Roman" w:cs="Times New Roman"/>
          <w:b/>
          <w:sz w:val="28"/>
          <w:szCs w:val="28"/>
        </w:rPr>
        <w:t>5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462896">
        <w:rPr>
          <w:rFonts w:ascii="Times New Roman" w:hAnsi="Times New Roman" w:cs="Times New Roman"/>
          <w:b/>
          <w:sz w:val="28"/>
          <w:szCs w:val="28"/>
        </w:rPr>
        <w:t>6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62896">
        <w:rPr>
          <w:rFonts w:ascii="Times New Roman" w:hAnsi="Times New Roman" w:cs="Times New Roman"/>
          <w:b/>
          <w:sz w:val="28"/>
          <w:szCs w:val="28"/>
        </w:rPr>
        <w:t>7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0743B" w:rsidRPr="00D45596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E75" w:rsidRDefault="0040743B" w:rsidP="00453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456"/>
        <w:gridCol w:w="336"/>
        <w:gridCol w:w="583"/>
        <w:gridCol w:w="874"/>
        <w:gridCol w:w="790"/>
        <w:gridCol w:w="1356"/>
        <w:gridCol w:w="1356"/>
        <w:gridCol w:w="1356"/>
      </w:tblGrid>
      <w:tr w:rsidR="00D57000" w:rsidRPr="00D57000" w:rsidTr="00D57000">
        <w:trPr>
          <w:trHeight w:val="705"/>
          <w:tblHeader/>
        </w:trPr>
        <w:tc>
          <w:tcPr>
            <w:tcW w:w="2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I1173"/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1091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D57000" w:rsidRPr="00D57000" w:rsidTr="00D57000">
        <w:trPr>
          <w:trHeight w:val="1170"/>
          <w:tblHeader/>
        </w:trPr>
        <w:tc>
          <w:tcPr>
            <w:tcW w:w="2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5 093 427,5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4 802 132,8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4 576 616,1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66 207,9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136 113,4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5 093 427,5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4 735 924,9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4 440 502,7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93 245,7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114 647,4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112 566,9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72 684,9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105 285,9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104 705,4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24 881,0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34 575,3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проведения агротехнологических работ, повышение уровня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R3580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R3580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54 259,6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54 436,7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7 254,8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7 254,8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18 031,1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18 031,1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племенного животноводства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племенного животноводства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10 691,1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10 691,1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семинаров, конкурсов, слетов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13 651,0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12 585,9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13 651,0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12 585,9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13 651,0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12 585,9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Комплексное развитие сельских территорий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12 699,3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социального центра в г. Городце, в т.ч. для размещения организации дополнительного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5 260,3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здания МБУК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культуры микрорайона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детского сада на 240 мест в микрорайоне Галанино г.Городца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детского сада на 240 мест в микрорайоне Галанино г.Городца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7 861,5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7 861,5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7 861,5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22 853,3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25 689,7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25 689,7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 Городецкого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22 611,3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25 447,7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25 447,7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работы по формированию данных о деятельности субъектов малого и среднего предпринимательства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работы по формированию данных о деятельности субъектов малого и среднего предпринимательства на территории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субсидирование части затрат субъектов малого и среднего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Заволжский бизнес-инкубатор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9 371,6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9 371,6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9 371,6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субсидии на материально-техническое обеспечение бизнес-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инкубаторов и муниципальных центров поддержки предпринимательства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субсидирование части затрат субъектов малого и среднего предпринимательства, связанных с приобретением нестационарных торговых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автомобиля для обеспечения деятельности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(уплата лизинговых платежей по договорам финансовой аренды (лизинга))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автомобиля для обеспечения деятельности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(уплата лизинговых платежей по договорам финансовой аренды (лизинга))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торговли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субъектам малого и среднего предпринимательства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2 749 215,7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2 554 882,2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2 552 273,3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2 164 234,5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2 147 521,6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2 144 775,9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603 021,9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603 021,9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603 021,9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603 021,9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603 021,9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603 021,9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586 496,0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581 495,9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581 495,9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Присмотр и уход за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294 137,1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286 661,5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286 661,5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283 239,2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283 239,2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24 922,3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24 922,3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532 953,2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516 640,6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516 640,6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248 232,7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244 444,0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248 232,7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244 444,0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284 720,5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272 196,6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272 196,6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261 346,3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272 196,6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272 196,6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501 823,7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504 222,8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504 222,8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497 197,7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502 399,1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502 399,1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496 892,4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502 399,1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502 399,1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52 756,7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60 079,3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60 079,3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52 756,7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60 079,3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60 079,3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52 756,7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60 079,3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60 079,3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по финансовому обеспечению получения дошкольного, начального общего, основного общего,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13 087,7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13 087,7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58 163,5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44 108,3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42 036,2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42 036,2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42 475,1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дополнительное финансовое обеспечение мероприятий по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13 740,4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13 740,4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72 964,1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72 964,1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72 964,1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72 964,1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72 964,1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72 964,1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171 007,5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187 989,4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187 989,4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40 777,2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43 661,3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39 208,4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43 661,3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39 208,4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43 661,3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39 208,4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соревнований и других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10 118,6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оздоровлению детей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путевок в оздоровительные лагеря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3 262,4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15 364,5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15 364,5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15 364,5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103 047,2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117 814,9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103 047,2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117 814,9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103 047,2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112 879,2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117 332,1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9 709,8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9 993,5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  “ЮНАРМЕЙСКИЙ МАРАФОН”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военно-полевых сборов “ЮНАРМЕЕЦ”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9 882,5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1 981,8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Социально-правовая защита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4 929,8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4 929,8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4 929,8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государственной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информации, прием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4 853,7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246 990,8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50 845,6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50 845,6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17 291,2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образовательных организаций Нижегородской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мероприятий по приведению в образовательных организациях и учреждениях отдыха и оздоровления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21 663,9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21 663,9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 граждан на общественные работы в образовательные организации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содействию занятости населения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классный классный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квалификации, профессиональная переподготовка педагогических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руководящих работников 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педагогических конференций,  торжественных мероприятий с педагогами, организация интенсивов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уровня квалификации требованиям, предъявляемым к первой квалификационной категории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созданию доступной среды для инвалидов в образовательных организациях и учреждениях отдыха и оздоровления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адаптации муниципальных учреждений образования с учетом доступности для инвалидов и других МГН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школьного инициативного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автотранспортного парка сферы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в полном объеме и оснащение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средствами обучения и воспитания образовательных организаций в рамках реализации мероприятий по модернизации школьных систем образования на период 2022 - 2026 годов в рамках государственной программы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140 458,4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68 623,4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68 623,4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150 072,6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151 757,2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151 757,3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11 337,2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13 384,4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81 207,9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81 207,9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80 794,2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81 207,9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обеспечение деятельности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45 570,0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учебно-методического центра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кабинетов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512 125,1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506 566,3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506 404,0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459 129,0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451 139,2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450 939,9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114 386,8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113 316,2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113 070,2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114 386,8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113 316,2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113 070,2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114 386,8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113 316,2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113 070,2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98 494,7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86 596,2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98 494,7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86 596,2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98 494,7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кинофильмов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за счет средств фонда на поддержку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8 328,2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8 328,2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8 328,2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5 551,9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5 551,9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5 551,9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41 403,8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41 403,8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41 403,8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Библиографическая обработка документов и создание каталогов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16 158,8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16 158,8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16 158,8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38 196,7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38 196,7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19 267,1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19 267,1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19 267,1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29 318,1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24 558,1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29 318,1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24 558,1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29 318,1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24 558,1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38 700,2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38 646,9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22 785,9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38 700,2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38 646,9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38 700,2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38 646,9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социально-значимых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в рамках решения вопросов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библиотек в части комплектования книжных фондов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Поощрение учреждений культуры, обеспечивших в муниципалитете максимальные совокупные объемы продаж в рамках реализации мероприятий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поощрение муниципальных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модельных муниципальных библиотек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техническое оснащение муниципальных музеев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15 843,2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18 108,7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18 145,7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туристско-информационных услуг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экскурсионного обслуживания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туризма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37 152,9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37 318,4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37 318,4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37 152,9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37 318,4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11 622,8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10 596,0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10 596,0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25 373,7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26 692,4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26 692,4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24 325,4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поощрение поощрение муниципальных управленческих команд в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258 169,6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258 551,3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258 551,3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199 316,6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201 189,2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201 189,2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 объектам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57 937,9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67 446,5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67 446,5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57 937,9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67 446,5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67 446,5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57 937,9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67 446,5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67 446,5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105 955,0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115 933,8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115 933,8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105 955,0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115 933,8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115 933,8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105 955,0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115 933,8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115 933,8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официальных спортивных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социально-значимых мероприятий в рамках решения вопросов местного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ведущих спортсменов, тренеров, ветеранов, специалистов и работников физической культуры и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автотранспорта в целях обеспечения потребности по отрасли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автотранспорта в целях обеспечения потребности по отрасли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Расхлды на 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45 787,6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44 836,7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44 836,7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неолимпийским видам спорта (учебно-тренировочный этап (этап спортивной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13 065,4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12 525,4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12 525,4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8 956,4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населения Городецкого муниципального округа Нижегородской области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59 197,2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344 649,5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49 448,3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3 402,1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социальной поддержки отдельным категориям граждан  Городецкого муниципального округа Нижегородской области на улучшение жилищных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условий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49 513,5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39 245,5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42 151,3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47 183,6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38 745,5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38 745,5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22 155,6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28 413,4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22 155,6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28 413,4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Переселение граждан из аварийного жилищного фонда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6 453,7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302 036,5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3 894,9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Cнос расселенных многоквартирных жилых домов,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3 894,9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публично - 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3 894,9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3 894,9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97 487,9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32 988,0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29 554,3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94 931,0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25 520,0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юридическим лицам на финансовое обеспечение (возмещение) части затрат на погашение задолженности за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3 335,6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юридическим лицам на финансовое обеспечение (возмещение) части затрат в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реорганизации муниципальных унитарных предприятий Городецкого муниципального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канализационной насосной станции (с устройством усреднителя) очистных сооружений для очистки канализационных стоков методом биологической очистки производительностью 100 м3/сутки в с. Смольки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канализационной насосной станции (с устройством усреднителя) очистных сооружений для очистки канализационных стоков методом биологической очистки производительностью 100 м3/сутки в с. Смольки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инженерной инфраструктуры в рамках реализации проекта инициативного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ремонт инженерной инфраструктуры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схем инженерной инфраструктуры Городецкого муниципального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разработку схем инженерной инфраструктуры Городецкого муниципального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2 556,9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4 034,3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35 410,7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38 049,2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36 880,9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15 315,4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дворовых территорий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22 733,8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21 565,5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22 733,8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21 565,5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22 733,8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21 565,5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22 733,8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21 565,5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185 131,5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161 088,8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161 205,7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180 858,6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155 648,8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155 765,7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озеленение территории (полив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24 014,5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19 407,1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23 344,7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19 407,1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23 344,7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19 407,1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захоронений, в т.ч.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17 725,7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17 725,7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17 725,7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17 725,7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17 725,7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17 725,7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84 335,5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93 129,4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84 267,6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93 129,4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74 002,5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79 951,3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79 951,3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13 068,1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поощрение поощрение муниципальных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19 086,7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19 086,7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19 086,7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6 208,1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6 208,1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6 208,1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и восстановление памятных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мест, посвященных Великой Отечественной войне 1941-1945 годов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гидротехнических сооружений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4 272,9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189 294,8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93 933,9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53 611,6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135 683,2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44 933,9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 нормативное состояние автомобильных дорог общего пользования 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23 933,9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23 933,9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23 933,9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70 323,5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70 323,5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70 323,5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рамках реализации проекта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14 128,3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11 864,4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11 864,4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13 663,3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 и вывоза отходов в прибрежной полосе водных объектов, расположенных на территории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сбора и вывоза мусора с ООПТ мз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в области охраны окружающей среды на ООПТмз  (работы по  обустройству ООПТмз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аншлагов (информационных щитов) на границах ООПТмз, информирующих о видах деятельности, запрещенных на таких территориях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объектов образования системами видеонаблюдения (модернизация, ремонт,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основных входов в здания объектов образования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объектов образования металлодетекторами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образования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объектов образования системами оповещения и управления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физкультурно-спортивных организаций металлодетекторами (ручные и арочные)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распространения идеологии терроризма и экстремизма среди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правонарушений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участия населения в добровольных народных дружинах по охране общественного порядка и привлечение к участию населения в поддержании правопорядка в жилом секторе, в деятельности общественных организаций правоохранительной направленности, в интересах правопорядка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1 648,2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1 642,2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76 655,2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76 829,4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76 829,4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чрезвычайных ситуаций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41 889,7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41 202,7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41 202,7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36 075,6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36 094,2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36 075,6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36 094,2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30 900,5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4 037,7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и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34 765,5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35 626,7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35 626,7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работников муниципальных организаций и граждан мерам пожарной безопасности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обучение работников муниципальных организаций и граждан мерам пожарной безопасности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пропаганды на противопожарную тематику (оборудование стендов,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р. Белая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32 433,9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33 104,5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33 104,5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32 433,9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33 104,5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33 104,5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27 220,5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водоподающей техники в технически исправном состоянии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территорий населенных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40 394,8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40 056,7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40 056,7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управления и распоряжения муниципальным имуществом и земельными ресурсами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1 652,4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3 249,8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3 249,8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комплекса работ по формированию фонда муниципальных земель,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10 974,3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10 861,6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10 861,6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27 768,1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25 945,3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25 945,3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25 945,3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27 700,2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25 945,3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24 441,3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24 441,3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85 938,2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101 109,5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117 239,8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и совершенствование бюджетного процесса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43 794,0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57 390,2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73 520,5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средствами резервного фонда администрации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программного сопровождения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исполнительных листов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29 090,6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61 083,1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29 090,6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61 083,1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29 090,6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61 083,1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финансовой грамотности населения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бюджетных расходов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мониторинга качества финансового менеджмента, осуществляемого главными администраторами средств бюджета муниципального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ведомственного контроля в сфере закупок для обеспечения муниципальных нужд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эффективности ведомственного контроля в сфере закупок для обеспечения муниципальных нужд Городецкого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41 804,9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43 219,3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43 219,3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управления финансов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43 219,3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41 648,5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43 219,3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39 676,7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41 719,3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поощрение поощрение муниципальных управленческих команд в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88 198,7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12 143,8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11 843,8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ежемесячную выплату пенсии за выслугу лет лицам, замещавшим муниципальные должности и должности муниципальной службы в органах местного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11 843,8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11 843,8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деятельности аппарата управления администрации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76 054,9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62 976,0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62 426,0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62 426,0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42 126,6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42 126,6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22 573,4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20 299,4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информационного общества Городецкого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18 372,5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18 217,5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18 217,5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средств массовой информации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16 742,5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16 547,5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16 547,5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издательской деятельности окружной газеты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 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10 920,5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10 920,5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5 963,6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5 963,6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4 956,9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и развития информационных систем и ресурсов администрации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166 681,6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41 876,5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33 872,8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Строительство и ввод в эксплуатацию объектов социальной, инженерной и транспортной 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144 546,3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33 872,8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33 872,8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Врезка построенных газопроводов в существующие сети газоснабжения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врезку построенных газопроводов в существующие сети газоснабжения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школы на 825 мест в микр.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г.Городца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122 891,9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школы на 825 мест в микр.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г.Городца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122 381,9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122 381,9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экспертиза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инженерной инфраструктуры в д. Архипиха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инженерной инфраструктуры в д. Архипиха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БОС в Федуринском сельсовета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системы теплоснабжения в городе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восстановительные работы зданий, находящихся в собственности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восстановительные работы зданий, находящихся в собственности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Переустройство сетей газоснабжения в центральной части города Городца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в рамках адресной инвестиционной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кровли в здании               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Заволжья по адресу г. Заволжье, ул. Пушкина, д. 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кровли в здании               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Заволжья по адресу г. Заволжье, ул. Пушкина, д. 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муниципальных библиотек (капитальный ремонт здания МБУК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ЦБС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Нижегородская область, г. Городец, пл. Пролетарская, д. 28)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муниципальных библиотек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393 190,5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245 241,3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234 689,6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393 190,5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245 241,3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234 689,6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216 136,4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197 442,2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186 868,3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185 383,5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182 652,1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172 078,2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172 107,8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168 923,6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158 449,7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22 629,9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22 629,9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22 629,9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22 629,9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18 815,8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19 690,2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155 830,9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25 169,2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25 191,4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13 585,8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13 216,8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3 029,6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2 993,1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5 197,3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созданию административных комиссий в Нижегородской области и на осуществление отдельных </w:t>
            </w: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в области законодательства об административных правонарушениях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</w:tr>
      <w:tr w:rsidR="00D57000" w:rsidRPr="00D57000" w:rsidTr="00D5700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000" w:rsidRPr="00D57000" w:rsidRDefault="00D57000" w:rsidP="00D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</w:tr>
    </w:tbl>
    <w:p w:rsidR="00462896" w:rsidRDefault="00D57000" w:rsidP="00D455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</w:t>
      </w:r>
    </w:p>
    <w:p w:rsidR="00315E75" w:rsidRPr="00077C0F" w:rsidRDefault="00315E75" w:rsidP="004531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15E75" w:rsidRPr="00077C0F" w:rsidSect="007B38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A60E24"/>
    <w:rsid w:val="000044F7"/>
    <w:rsid w:val="00051333"/>
    <w:rsid w:val="0006552A"/>
    <w:rsid w:val="00074D60"/>
    <w:rsid w:val="00077C0F"/>
    <w:rsid w:val="00084056"/>
    <w:rsid w:val="00097178"/>
    <w:rsid w:val="000B3CF0"/>
    <w:rsid w:val="000C5D01"/>
    <w:rsid w:val="000D11A9"/>
    <w:rsid w:val="000F04D4"/>
    <w:rsid w:val="00121806"/>
    <w:rsid w:val="001243E9"/>
    <w:rsid w:val="00163094"/>
    <w:rsid w:val="00183DB4"/>
    <w:rsid w:val="00183F6A"/>
    <w:rsid w:val="001929BC"/>
    <w:rsid w:val="0019596F"/>
    <w:rsid w:val="001C1956"/>
    <w:rsid w:val="001F3E4E"/>
    <w:rsid w:val="001F4FCC"/>
    <w:rsid w:val="002034A4"/>
    <w:rsid w:val="00211C9E"/>
    <w:rsid w:val="00214576"/>
    <w:rsid w:val="00226674"/>
    <w:rsid w:val="002631BC"/>
    <w:rsid w:val="00281656"/>
    <w:rsid w:val="0029715A"/>
    <w:rsid w:val="00315E75"/>
    <w:rsid w:val="003544A6"/>
    <w:rsid w:val="00382DB0"/>
    <w:rsid w:val="0039723F"/>
    <w:rsid w:val="003C2729"/>
    <w:rsid w:val="003D4AF8"/>
    <w:rsid w:val="003E41BB"/>
    <w:rsid w:val="00402E17"/>
    <w:rsid w:val="00403CF0"/>
    <w:rsid w:val="0040743B"/>
    <w:rsid w:val="004405F3"/>
    <w:rsid w:val="004531C2"/>
    <w:rsid w:val="00457299"/>
    <w:rsid w:val="00462896"/>
    <w:rsid w:val="00482A7E"/>
    <w:rsid w:val="0048553C"/>
    <w:rsid w:val="004A624A"/>
    <w:rsid w:val="004F7EEE"/>
    <w:rsid w:val="005065E8"/>
    <w:rsid w:val="00520326"/>
    <w:rsid w:val="00524756"/>
    <w:rsid w:val="00564BF3"/>
    <w:rsid w:val="00566974"/>
    <w:rsid w:val="005B0850"/>
    <w:rsid w:val="005E645E"/>
    <w:rsid w:val="006002FC"/>
    <w:rsid w:val="006048C1"/>
    <w:rsid w:val="006328BE"/>
    <w:rsid w:val="00663562"/>
    <w:rsid w:val="006743E0"/>
    <w:rsid w:val="00677083"/>
    <w:rsid w:val="0068518F"/>
    <w:rsid w:val="00690272"/>
    <w:rsid w:val="006B7F12"/>
    <w:rsid w:val="006C0AA3"/>
    <w:rsid w:val="006C0F87"/>
    <w:rsid w:val="006C2C89"/>
    <w:rsid w:val="006D0A36"/>
    <w:rsid w:val="006F2466"/>
    <w:rsid w:val="007231DA"/>
    <w:rsid w:val="00766AFA"/>
    <w:rsid w:val="007772BB"/>
    <w:rsid w:val="007846FB"/>
    <w:rsid w:val="0078598C"/>
    <w:rsid w:val="00785FE3"/>
    <w:rsid w:val="007870D3"/>
    <w:rsid w:val="007A7E56"/>
    <w:rsid w:val="007B38BA"/>
    <w:rsid w:val="007C2586"/>
    <w:rsid w:val="007D3305"/>
    <w:rsid w:val="008020AE"/>
    <w:rsid w:val="00812D4E"/>
    <w:rsid w:val="00846DB7"/>
    <w:rsid w:val="00853EB5"/>
    <w:rsid w:val="008619C1"/>
    <w:rsid w:val="00867756"/>
    <w:rsid w:val="008850FB"/>
    <w:rsid w:val="00890254"/>
    <w:rsid w:val="008B35F3"/>
    <w:rsid w:val="008B4496"/>
    <w:rsid w:val="008C5F27"/>
    <w:rsid w:val="0091263C"/>
    <w:rsid w:val="00930F04"/>
    <w:rsid w:val="00944E0D"/>
    <w:rsid w:val="00951322"/>
    <w:rsid w:val="00961064"/>
    <w:rsid w:val="00996214"/>
    <w:rsid w:val="009A213B"/>
    <w:rsid w:val="009B785C"/>
    <w:rsid w:val="009D3F88"/>
    <w:rsid w:val="009E6164"/>
    <w:rsid w:val="00A60E24"/>
    <w:rsid w:val="00A7441B"/>
    <w:rsid w:val="00A75E6A"/>
    <w:rsid w:val="00A811D8"/>
    <w:rsid w:val="00A972D7"/>
    <w:rsid w:val="00A97E31"/>
    <w:rsid w:val="00AA2DED"/>
    <w:rsid w:val="00AA42EB"/>
    <w:rsid w:val="00AB5BAF"/>
    <w:rsid w:val="00AD57BA"/>
    <w:rsid w:val="00B423D2"/>
    <w:rsid w:val="00B4757B"/>
    <w:rsid w:val="00B47815"/>
    <w:rsid w:val="00B62B7A"/>
    <w:rsid w:val="00B64BC0"/>
    <w:rsid w:val="00B65B72"/>
    <w:rsid w:val="00B70480"/>
    <w:rsid w:val="00BD278F"/>
    <w:rsid w:val="00BF630C"/>
    <w:rsid w:val="00C11944"/>
    <w:rsid w:val="00C236BC"/>
    <w:rsid w:val="00C37ED0"/>
    <w:rsid w:val="00C45896"/>
    <w:rsid w:val="00C63958"/>
    <w:rsid w:val="00C80C7F"/>
    <w:rsid w:val="00C81290"/>
    <w:rsid w:val="00C84A40"/>
    <w:rsid w:val="00CB77AE"/>
    <w:rsid w:val="00CF326A"/>
    <w:rsid w:val="00D30BB3"/>
    <w:rsid w:val="00D403B8"/>
    <w:rsid w:val="00D45596"/>
    <w:rsid w:val="00D5664F"/>
    <w:rsid w:val="00D57000"/>
    <w:rsid w:val="00D62C88"/>
    <w:rsid w:val="00D741BB"/>
    <w:rsid w:val="00D827B0"/>
    <w:rsid w:val="00DB4074"/>
    <w:rsid w:val="00DB49D5"/>
    <w:rsid w:val="00DC4C15"/>
    <w:rsid w:val="00DD182C"/>
    <w:rsid w:val="00E03A46"/>
    <w:rsid w:val="00E20CA1"/>
    <w:rsid w:val="00E35807"/>
    <w:rsid w:val="00E645FB"/>
    <w:rsid w:val="00E67ED1"/>
    <w:rsid w:val="00E75D78"/>
    <w:rsid w:val="00E91A09"/>
    <w:rsid w:val="00E91B82"/>
    <w:rsid w:val="00E9285D"/>
    <w:rsid w:val="00EE313E"/>
    <w:rsid w:val="00F00F69"/>
    <w:rsid w:val="00F15726"/>
    <w:rsid w:val="00F7203A"/>
    <w:rsid w:val="00F85CFE"/>
    <w:rsid w:val="00FA636F"/>
    <w:rsid w:val="00FE3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E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E75"/>
    <w:rPr>
      <w:color w:val="800080"/>
      <w:u w:val="single"/>
    </w:rPr>
  </w:style>
  <w:style w:type="paragraph" w:customStyle="1" w:styleId="xl423">
    <w:name w:val="xl423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5">
    <w:name w:val="xl42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7">
    <w:name w:val="xl427"/>
    <w:basedOn w:val="a"/>
    <w:rsid w:val="00315E7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1">
    <w:name w:val="xl431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2">
    <w:name w:val="xl432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4">
    <w:name w:val="xl43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5">
    <w:name w:val="xl435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7">
    <w:name w:val="xl437"/>
    <w:basedOn w:val="a"/>
    <w:rsid w:val="00315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8">
    <w:name w:val="xl438"/>
    <w:basedOn w:val="a"/>
    <w:rsid w:val="00315E7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9">
    <w:name w:val="xl43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0">
    <w:name w:val="xl44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1">
    <w:name w:val="xl441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42">
    <w:name w:val="xl442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3">
    <w:name w:val="xl44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4">
    <w:name w:val="xl44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5">
    <w:name w:val="xl44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6">
    <w:name w:val="xl446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7">
    <w:name w:val="xl44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8">
    <w:name w:val="xl448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9">
    <w:name w:val="xl449"/>
    <w:basedOn w:val="a"/>
    <w:rsid w:val="0031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0">
    <w:name w:val="xl450"/>
    <w:basedOn w:val="a"/>
    <w:rsid w:val="00315E7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51">
    <w:name w:val="xl451"/>
    <w:basedOn w:val="a"/>
    <w:rsid w:val="00315E7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2">
    <w:name w:val="xl452"/>
    <w:basedOn w:val="a"/>
    <w:rsid w:val="00315E7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3">
    <w:name w:val="xl45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4">
    <w:name w:val="xl45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"/>
    <w:rsid w:val="00315E7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"/>
    <w:rsid w:val="00315E7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8">
    <w:name w:val="xl45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9">
    <w:name w:val="xl45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0">
    <w:name w:val="xl460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1">
    <w:name w:val="xl461"/>
    <w:basedOn w:val="a"/>
    <w:rsid w:val="00315E7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2">
    <w:name w:val="xl462"/>
    <w:basedOn w:val="a"/>
    <w:rsid w:val="00315E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3">
    <w:name w:val="xl463"/>
    <w:basedOn w:val="a"/>
    <w:rsid w:val="00315E7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4">
    <w:name w:val="xl464"/>
    <w:basedOn w:val="a"/>
    <w:rsid w:val="00315E7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5">
    <w:name w:val="xl465"/>
    <w:basedOn w:val="a"/>
    <w:rsid w:val="006C0F87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6">
    <w:name w:val="xl466"/>
    <w:basedOn w:val="a"/>
    <w:rsid w:val="006C0F8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86">
    <w:name w:val="xl486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88">
    <w:name w:val="xl488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9">
    <w:name w:val="xl489"/>
    <w:basedOn w:val="a"/>
    <w:rsid w:val="007D330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0">
    <w:name w:val="xl49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1">
    <w:name w:val="xl491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2">
    <w:name w:val="xl49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3">
    <w:name w:val="xl493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4">
    <w:name w:val="xl494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5">
    <w:name w:val="xl495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6">
    <w:name w:val="xl49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8">
    <w:name w:val="xl498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9">
    <w:name w:val="xl499"/>
    <w:basedOn w:val="a"/>
    <w:rsid w:val="007D33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0">
    <w:name w:val="xl500"/>
    <w:basedOn w:val="a"/>
    <w:rsid w:val="007D330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1">
    <w:name w:val="xl50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2">
    <w:name w:val="xl50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3">
    <w:name w:val="xl50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04">
    <w:name w:val="xl50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5">
    <w:name w:val="xl50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6">
    <w:name w:val="xl50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"/>
    <w:rsid w:val="007D33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"/>
    <w:rsid w:val="007D330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2">
    <w:name w:val="xl512"/>
    <w:basedOn w:val="a"/>
    <w:rsid w:val="007D330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3">
    <w:name w:val="xl513"/>
    <w:basedOn w:val="a"/>
    <w:rsid w:val="007D330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4">
    <w:name w:val="xl51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6">
    <w:name w:val="xl516"/>
    <w:basedOn w:val="a"/>
    <w:rsid w:val="007D330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7">
    <w:name w:val="xl517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8">
    <w:name w:val="xl51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9">
    <w:name w:val="xl51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0">
    <w:name w:val="xl52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1">
    <w:name w:val="xl52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2">
    <w:name w:val="xl52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3">
    <w:name w:val="xl52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4">
    <w:name w:val="xl52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5">
    <w:name w:val="xl52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6">
    <w:name w:val="xl526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7">
    <w:name w:val="xl527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8">
    <w:name w:val="xl52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9">
    <w:name w:val="xl52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30">
    <w:name w:val="xl530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1">
    <w:name w:val="xl53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2">
    <w:name w:val="xl53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3">
    <w:name w:val="xl533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7">
    <w:name w:val="xl537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38">
    <w:name w:val="xl53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9">
    <w:name w:val="xl539"/>
    <w:basedOn w:val="a"/>
    <w:rsid w:val="007D330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"/>
    <w:rsid w:val="007D330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"/>
    <w:rsid w:val="007D330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2">
    <w:name w:val="xl542"/>
    <w:basedOn w:val="a"/>
    <w:rsid w:val="007D33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2EB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B38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B3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B38BA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B38B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B38BA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B38BA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B38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B38BA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7B38BA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7B38B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B38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B38B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7B38B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E645E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E64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5E64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5E645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5E645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50CD-8D04-4B8C-A24E-66FA48E9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126</Pages>
  <Words>23602</Words>
  <Characters>134538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177</cp:revision>
  <cp:lastPrinted>2024-11-12T12:12:00Z</cp:lastPrinted>
  <dcterms:created xsi:type="dcterms:W3CDTF">2017-11-13T19:17:00Z</dcterms:created>
  <dcterms:modified xsi:type="dcterms:W3CDTF">2026-01-05T16:17:00Z</dcterms:modified>
</cp:coreProperties>
</file>